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54" w:rsidRDefault="00652D54">
      <w:pPr>
        <w:jc w:val="center"/>
      </w:pPr>
      <w:bookmarkStart w:id="0" w:name="_GoBack"/>
      <w:bookmarkEnd w:id="0"/>
    </w:p>
    <w:p w:rsidR="00652D54" w:rsidRDefault="006F28ED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inline distT="114300" distB="114300" distL="114300" distR="114300">
            <wp:extent cx="1008225" cy="76421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225" cy="764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D54" w:rsidRDefault="00652D54">
      <w:pPr>
        <w:jc w:val="center"/>
        <w:rPr>
          <w:rFonts w:ascii="Calibri" w:eastAsia="Calibri" w:hAnsi="Calibri" w:cs="Calibri"/>
          <w:b/>
        </w:rPr>
      </w:pPr>
    </w:p>
    <w:p w:rsidR="00652D54" w:rsidRDefault="006F28E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 Specification</w:t>
      </w:r>
    </w:p>
    <w:p w:rsidR="00652D54" w:rsidRDefault="00652D54">
      <w:pPr>
        <w:jc w:val="center"/>
        <w:rPr>
          <w:rFonts w:ascii="Calibri" w:eastAsia="Calibri" w:hAnsi="Calibri" w:cs="Calibri"/>
          <w:b/>
        </w:rPr>
      </w:pPr>
    </w:p>
    <w:p w:rsidR="00652D54" w:rsidRDefault="006F28E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Teaching Assistant (Apprentice)</w:t>
      </w:r>
    </w:p>
    <w:p w:rsidR="00652D54" w:rsidRDefault="00652D54">
      <w:pPr>
        <w:jc w:val="center"/>
        <w:rPr>
          <w:rFonts w:ascii="Calibri" w:eastAsia="Calibri" w:hAnsi="Calibri" w:cs="Calibri"/>
          <w:b/>
        </w:rPr>
      </w:pPr>
    </w:p>
    <w:p w:rsidR="00652D54" w:rsidRDefault="00652D54">
      <w:pPr>
        <w:jc w:val="center"/>
        <w:rPr>
          <w:rFonts w:ascii="Calibri" w:eastAsia="Calibri" w:hAnsi="Calibri" w:cs="Calibri"/>
          <w:b/>
        </w:rPr>
      </w:pPr>
    </w:p>
    <w:p w:rsidR="00652D54" w:rsidRDefault="006F28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ideal candidate must be able to demonstrate the following characteristics:</w:t>
      </w:r>
    </w:p>
    <w:p w:rsidR="00652D54" w:rsidRDefault="00652D54">
      <w:pPr>
        <w:rPr>
          <w:rFonts w:ascii="Calibri" w:eastAsia="Calibri" w:hAnsi="Calibri" w:cs="Calibri"/>
        </w:rPr>
      </w:pP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Empathy with young people facing barriers to their learning.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commitment to helping young pupils achieve, through education and learning.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Able to form and maintain appropriate professional relationships and boundaries with children and young people.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and willingness to work constructively as part of a team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>bility to organise and prioritise your own workload whilst alone or as part of a team.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Flexible approach and ability to remain calm under pressure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Effective oral and written communication skills.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Good organisational and time management skills.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be able t</w:t>
      </w:r>
      <w:r>
        <w:rPr>
          <w:rFonts w:ascii="Calibri" w:eastAsia="Calibri" w:hAnsi="Calibri" w:cs="Calibri"/>
          <w:color w:val="000000"/>
        </w:rPr>
        <w:t>o maintain effective record keeping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effectively use ICT to support learning, or to undertake training to do so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liaise with other agencies and parents.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deal with sensitive information in a confidential manner.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Loyalty and di</w:t>
      </w:r>
      <w:r>
        <w:rPr>
          <w:rFonts w:ascii="Calibri" w:eastAsia="Calibri" w:hAnsi="Calibri" w:cs="Calibri"/>
          <w:color w:val="000000"/>
        </w:rPr>
        <w:t>scretion.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dynamic personality including a capacity, drive, passion and energy to succeed.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High personal standards and smart appearance.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Excellent health and attendance record.</w:t>
      </w:r>
    </w:p>
    <w:p w:rsidR="00652D54" w:rsidRDefault="006F2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Adaptability</w:t>
      </w:r>
    </w:p>
    <w:p w:rsidR="00652D54" w:rsidRDefault="00652D54">
      <w:pPr>
        <w:jc w:val="center"/>
        <w:rPr>
          <w:rFonts w:ascii="Calibri" w:eastAsia="Calibri" w:hAnsi="Calibri" w:cs="Calibri"/>
          <w:b/>
        </w:rPr>
      </w:pPr>
    </w:p>
    <w:p w:rsidR="00652D54" w:rsidRDefault="006F2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Qualifications required</w:t>
      </w:r>
    </w:p>
    <w:p w:rsidR="00652D54" w:rsidRDefault="00652D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:rsidR="00652D54" w:rsidRDefault="006F28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A minimum of GCSE Grade A to C or Grade 4 or above passes in maths and English.</w:t>
      </w:r>
    </w:p>
    <w:p w:rsidR="00652D54" w:rsidRDefault="00652D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highlight w:val="white"/>
        </w:rPr>
      </w:pPr>
    </w:p>
    <w:p w:rsidR="00652D54" w:rsidRDefault="00652D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highlight w:val="white"/>
        </w:rPr>
      </w:pPr>
    </w:p>
    <w:p w:rsidR="00652D54" w:rsidRDefault="00652D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highlight w:val="white"/>
        </w:rPr>
      </w:pPr>
    </w:p>
    <w:p w:rsidR="00652D54" w:rsidRDefault="006F28ED">
      <w:pPr>
        <w:widowControl w:val="0"/>
        <w:spacing w:after="27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Safeguarding</w:t>
      </w:r>
    </w:p>
    <w:p w:rsidR="00652D54" w:rsidRDefault="006F28ED">
      <w:pPr>
        <w:widowControl w:val="0"/>
        <w:spacing w:after="27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highlight w:val="white"/>
        </w:rPr>
        <w:t>Our organisation is committed to safeguarding and promoting the welfare of children, young people and vulnerable adults and expects all staff to share this commitment.</w:t>
      </w:r>
    </w:p>
    <w:p w:rsidR="00652D54" w:rsidRDefault="00652D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highlight w:val="white"/>
        </w:rPr>
      </w:pPr>
      <w:bookmarkStart w:id="1" w:name="_ocdfa01fh3xp" w:colFirst="0" w:colLast="0"/>
      <w:bookmarkEnd w:id="1"/>
    </w:p>
    <w:p w:rsidR="00652D54" w:rsidRDefault="006F2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highlight w:val="white"/>
        </w:rPr>
      </w:pPr>
      <w:bookmarkStart w:id="2" w:name="_g6dlad7bjsiv" w:colFirst="0" w:colLast="0"/>
      <w:bookmarkEnd w:id="2"/>
      <w:r>
        <w:rPr>
          <w:rFonts w:ascii="Calibri" w:eastAsia="Calibri" w:hAnsi="Calibri" w:cs="Calibri"/>
          <w:b/>
          <w:highlight w:val="white"/>
        </w:rPr>
        <w:t xml:space="preserve">The appointment will be subject to employment checks including identity, Right </w:t>
      </w:r>
      <w:proofErr w:type="gramStart"/>
      <w:r>
        <w:rPr>
          <w:rFonts w:ascii="Calibri" w:eastAsia="Calibri" w:hAnsi="Calibri" w:cs="Calibri"/>
          <w:b/>
          <w:highlight w:val="white"/>
        </w:rPr>
        <w:t>To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Work,</w:t>
      </w:r>
      <w:r>
        <w:rPr>
          <w:rFonts w:ascii="Calibri" w:eastAsia="Calibri" w:hAnsi="Calibri" w:cs="Calibri"/>
          <w:b/>
          <w:highlight w:val="white"/>
        </w:rPr>
        <w:t xml:space="preserve"> 2</w:t>
      </w:r>
    </w:p>
    <w:p w:rsidR="00652D54" w:rsidRDefault="006F2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highlight w:val="white"/>
        </w:rPr>
      </w:pPr>
      <w:bookmarkStart w:id="3" w:name="_6lin8j3ku6e4" w:colFirst="0" w:colLast="0"/>
      <w:bookmarkEnd w:id="3"/>
      <w:r>
        <w:rPr>
          <w:rFonts w:ascii="Calibri" w:eastAsia="Calibri" w:hAnsi="Calibri" w:cs="Calibri"/>
          <w:b/>
          <w:highlight w:val="white"/>
        </w:rPr>
        <w:t>satisfactory references, proof of qualifications, medical clearance and an Enhanced Disclosure and Barring Service check with Children’s Barred list check included.</w:t>
      </w:r>
    </w:p>
    <w:p w:rsidR="00652D54" w:rsidRDefault="00652D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highlight w:val="white"/>
        </w:rPr>
      </w:pPr>
      <w:bookmarkStart w:id="4" w:name="_jgh85t66pu5g" w:colFirst="0" w:colLast="0"/>
      <w:bookmarkEnd w:id="4"/>
    </w:p>
    <w:sectPr w:rsidR="00652D5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906"/>
    <w:multiLevelType w:val="multilevel"/>
    <w:tmpl w:val="D5D86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B43E7A"/>
    <w:multiLevelType w:val="multilevel"/>
    <w:tmpl w:val="19C4C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54"/>
    <w:rsid w:val="00652D54"/>
    <w:rsid w:val="006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EAF0C-706E-4F1D-A4C6-7D97574B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Forge Academy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Sally-Anne HEYWOOD</cp:lastModifiedBy>
  <cp:revision>2</cp:revision>
  <dcterms:created xsi:type="dcterms:W3CDTF">2020-05-06T10:47:00Z</dcterms:created>
  <dcterms:modified xsi:type="dcterms:W3CDTF">2020-05-06T10:47:00Z</dcterms:modified>
</cp:coreProperties>
</file>